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DE8F" w14:textId="463522D2" w:rsidR="00464B81" w:rsidRPr="00196F61" w:rsidRDefault="00464B81" w:rsidP="00FE14AF">
      <w:pPr>
        <w:ind w:hanging="1080"/>
        <w:jc w:val="center"/>
        <w:rPr>
          <w:rFonts w:ascii="Arial" w:hAnsi="Arial" w:cs="Arial"/>
          <w:b/>
          <w:sz w:val="18"/>
          <w:szCs w:val="18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FE14AF" w:rsidRPr="00196F61">
        <w:rPr>
          <w:rFonts w:ascii="Arial" w:hAnsi="Arial" w:cs="Arial"/>
          <w:b/>
          <w:sz w:val="18"/>
          <w:szCs w:val="18"/>
        </w:rPr>
        <w:t>AAPPS 04.02.1</w:t>
      </w:r>
      <w:r w:rsidR="00642E2D" w:rsidRPr="00196F61">
        <w:rPr>
          <w:rFonts w:ascii="Arial" w:hAnsi="Arial" w:cs="Arial"/>
          <w:b/>
          <w:sz w:val="18"/>
          <w:szCs w:val="18"/>
        </w:rPr>
        <w:t>0</w:t>
      </w:r>
      <w:r w:rsidRPr="00196F61">
        <w:rPr>
          <w:rFonts w:ascii="Arial" w:hAnsi="Arial" w:cs="Arial"/>
          <w:b/>
          <w:sz w:val="18"/>
          <w:szCs w:val="18"/>
        </w:rPr>
        <w:t xml:space="preserve"> </w:t>
      </w:r>
    </w:p>
    <w:p w14:paraId="2C16059E" w14:textId="77777777" w:rsidR="00464B81" w:rsidRPr="001957FE" w:rsidRDefault="00464B81" w:rsidP="002F1B5D">
      <w:pPr>
        <w:ind w:left="-1440" w:right="18"/>
        <w:jc w:val="center"/>
        <w:rPr>
          <w:rFonts w:ascii="Arial" w:hAnsi="Arial" w:cs="Arial"/>
          <w:b/>
          <w:sz w:val="22"/>
        </w:rPr>
      </w:pPr>
    </w:p>
    <w:p w14:paraId="7ACACB93" w14:textId="6F874FF8" w:rsidR="002F1B5D" w:rsidRPr="002F41B7" w:rsidRDefault="00DE17DE" w:rsidP="001957FE">
      <w:pPr>
        <w:ind w:left="-1440" w:right="18"/>
        <w:jc w:val="center"/>
        <w:rPr>
          <w:rFonts w:ascii="Arial" w:hAnsi="Arial" w:cs="Arial"/>
          <w:b/>
        </w:rPr>
      </w:pPr>
      <w:r w:rsidRPr="002F41B7">
        <w:rPr>
          <w:rFonts w:ascii="Arial" w:hAnsi="Arial" w:cs="Arial"/>
          <w:b/>
        </w:rPr>
        <w:t>COMPLIANCE CERTIFICATION</w:t>
      </w:r>
      <w:r w:rsidR="00196F61">
        <w:rPr>
          <w:rFonts w:ascii="Arial" w:hAnsi="Arial" w:cs="Arial"/>
          <w:b/>
        </w:rPr>
        <w:t xml:space="preserve"> - </w:t>
      </w:r>
      <w:r w:rsidR="007128D5" w:rsidRPr="002F41B7">
        <w:rPr>
          <w:rFonts w:ascii="Arial" w:hAnsi="Arial" w:cs="Arial"/>
          <w:b/>
        </w:rPr>
        <w:t xml:space="preserve">POLICY FOR ANNUAL </w:t>
      </w:r>
      <w:r w:rsidR="00196F61">
        <w:rPr>
          <w:rFonts w:ascii="Arial" w:hAnsi="Arial" w:cs="Arial"/>
          <w:b/>
        </w:rPr>
        <w:t xml:space="preserve">PERFORMANCE </w:t>
      </w:r>
      <w:r w:rsidR="007128D5" w:rsidRPr="002F41B7">
        <w:rPr>
          <w:rFonts w:ascii="Arial" w:hAnsi="Arial" w:cs="Arial"/>
          <w:b/>
        </w:rPr>
        <w:t>EVALUATION</w:t>
      </w:r>
      <w:r w:rsidR="00196F61">
        <w:rPr>
          <w:rFonts w:ascii="Arial" w:hAnsi="Arial" w:cs="Arial"/>
          <w:b/>
        </w:rPr>
        <w:t xml:space="preserve"> OF FACULTY</w:t>
      </w:r>
    </w:p>
    <w:p w14:paraId="50F0BAEA" w14:textId="77777777" w:rsidR="002F1B5D" w:rsidRPr="002F41B7" w:rsidRDefault="002F1B5D" w:rsidP="002F1B5D">
      <w:pPr>
        <w:tabs>
          <w:tab w:val="left" w:pos="6480"/>
        </w:tabs>
        <w:ind w:left="720" w:right="1008"/>
        <w:jc w:val="center"/>
        <w:rPr>
          <w:rFonts w:ascii="Arial" w:hAnsi="Arial" w:cs="Arial"/>
          <w:b/>
        </w:rPr>
      </w:pPr>
      <w:r w:rsidRPr="002F41B7">
        <w:rPr>
          <w:rFonts w:ascii="Arial" w:hAnsi="Arial" w:cs="Arial"/>
          <w:b/>
        </w:rPr>
        <w:t>Department</w:t>
      </w:r>
      <w:r w:rsidR="00013BE3" w:rsidRPr="002F41B7">
        <w:rPr>
          <w:rFonts w:ascii="Arial" w:hAnsi="Arial" w:cs="Arial"/>
          <w:b/>
        </w:rPr>
        <w:t>/School</w:t>
      </w:r>
      <w:r w:rsidRPr="002F41B7">
        <w:rPr>
          <w:rFonts w:ascii="Arial" w:hAnsi="Arial" w:cs="Arial"/>
          <w:b/>
        </w:rPr>
        <w:t xml:space="preserve"> of </w:t>
      </w:r>
      <w:r w:rsidRPr="002F41B7">
        <w:rPr>
          <w:rFonts w:ascii="Arial" w:hAnsi="Arial" w:cs="Arial"/>
          <w:b/>
          <w:u w:val="single"/>
        </w:rPr>
        <w:tab/>
      </w:r>
      <w:r w:rsidRPr="002F41B7">
        <w:rPr>
          <w:rFonts w:ascii="Arial" w:hAnsi="Arial" w:cs="Arial"/>
          <w:b/>
          <w:u w:val="single"/>
        </w:rPr>
        <w:tab/>
      </w:r>
    </w:p>
    <w:p w14:paraId="3E3F8E3B" w14:textId="77777777" w:rsidR="007128D5" w:rsidRPr="002F41B7" w:rsidRDefault="007128D5" w:rsidP="007128D5">
      <w:pPr>
        <w:tabs>
          <w:tab w:val="left" w:pos="540"/>
        </w:tabs>
        <w:ind w:firstLine="540"/>
        <w:rPr>
          <w:rFonts w:ascii="Arial" w:hAnsi="Arial" w:cs="Arial"/>
          <w:b/>
        </w:rPr>
      </w:pPr>
    </w:p>
    <w:p w14:paraId="6790BEE2" w14:textId="58C3A7CC" w:rsidR="007128D5" w:rsidRPr="00C511AD" w:rsidRDefault="007128D5" w:rsidP="002F41B7">
      <w:pPr>
        <w:ind w:left="360" w:hanging="1080"/>
        <w:rPr>
          <w:rFonts w:ascii="Arial" w:hAnsi="Arial" w:cs="Arial"/>
          <w:b/>
        </w:rPr>
      </w:pPr>
      <w:r w:rsidRPr="00C511AD">
        <w:rPr>
          <w:rFonts w:ascii="Arial" w:hAnsi="Arial" w:cs="Arial"/>
          <w:b/>
        </w:rPr>
        <w:t>Texas Education Code §51.942</w:t>
      </w:r>
    </w:p>
    <w:p w14:paraId="36F7E2E2" w14:textId="4CD4448F" w:rsidR="007128D5" w:rsidRPr="002F41B7" w:rsidRDefault="007128D5" w:rsidP="00DE17DE">
      <w:pPr>
        <w:ind w:left="360" w:hanging="1080"/>
        <w:rPr>
          <w:rFonts w:ascii="Arial" w:hAnsi="Arial" w:cs="Arial"/>
        </w:rPr>
      </w:pPr>
      <w:r w:rsidRPr="002F41B7">
        <w:rPr>
          <w:rFonts w:ascii="Arial" w:hAnsi="Arial" w:cs="Arial"/>
          <w:u w:val="single"/>
        </w:rPr>
        <w:t xml:space="preserve">       </w:t>
      </w:r>
      <w:r w:rsidRPr="002F41B7">
        <w:rPr>
          <w:rFonts w:ascii="Arial" w:hAnsi="Arial" w:cs="Arial"/>
        </w:rPr>
        <w:tab/>
        <w:t xml:space="preserve">Faculty </w:t>
      </w:r>
      <w:r w:rsidR="00236EC3">
        <w:rPr>
          <w:rFonts w:ascii="Arial" w:hAnsi="Arial" w:cs="Arial"/>
        </w:rPr>
        <w:t>are</w:t>
      </w:r>
      <w:r w:rsidRPr="002F41B7">
        <w:rPr>
          <w:rFonts w:ascii="Arial" w:hAnsi="Arial" w:cs="Arial"/>
        </w:rPr>
        <w:t xml:space="preserve"> reviewed annually based on </w:t>
      </w:r>
      <w:r w:rsidR="00236EC3">
        <w:rPr>
          <w:rFonts w:ascii="Arial" w:hAnsi="Arial" w:cs="Arial"/>
        </w:rPr>
        <w:t>professional responsibilities in t</w:t>
      </w:r>
      <w:r w:rsidRPr="002F41B7">
        <w:rPr>
          <w:rFonts w:ascii="Arial" w:hAnsi="Arial" w:cs="Arial"/>
        </w:rPr>
        <w:t>eaching, research, service, patient care, and</w:t>
      </w:r>
      <w:r w:rsidR="00C511AD">
        <w:rPr>
          <w:rFonts w:ascii="Arial" w:hAnsi="Arial" w:cs="Arial"/>
        </w:rPr>
        <w:t>/or</w:t>
      </w:r>
      <w:r w:rsidRPr="002F41B7">
        <w:rPr>
          <w:rFonts w:ascii="Arial" w:hAnsi="Arial" w:cs="Arial"/>
        </w:rPr>
        <w:t xml:space="preserve"> administration and include peer review</w:t>
      </w:r>
      <w:r w:rsidR="00C511AD">
        <w:rPr>
          <w:rFonts w:ascii="Arial" w:hAnsi="Arial" w:cs="Arial"/>
        </w:rPr>
        <w:t xml:space="preserve"> of the faculty member</w:t>
      </w:r>
    </w:p>
    <w:p w14:paraId="5EC7B877" w14:textId="77777777" w:rsidR="007128D5" w:rsidRPr="002F41B7" w:rsidRDefault="007128D5" w:rsidP="00DE17DE">
      <w:pPr>
        <w:ind w:left="360" w:hanging="1080"/>
        <w:rPr>
          <w:rFonts w:ascii="Arial" w:hAnsi="Arial" w:cs="Arial"/>
        </w:rPr>
      </w:pPr>
    </w:p>
    <w:p w14:paraId="2EFC8832" w14:textId="50DB5381" w:rsidR="007128D5" w:rsidRPr="002F41B7" w:rsidRDefault="007128D5" w:rsidP="00504538">
      <w:pPr>
        <w:ind w:left="360" w:hanging="1080"/>
        <w:rPr>
          <w:rFonts w:ascii="Arial" w:hAnsi="Arial" w:cs="Arial"/>
        </w:rPr>
      </w:pPr>
      <w:r w:rsidRPr="002F41B7">
        <w:rPr>
          <w:rFonts w:ascii="Arial" w:hAnsi="Arial" w:cs="Arial"/>
          <w:u w:val="single"/>
        </w:rPr>
        <w:t xml:space="preserve">       </w:t>
      </w:r>
      <w:r w:rsidRPr="002F41B7">
        <w:rPr>
          <w:rFonts w:ascii="Arial" w:hAnsi="Arial" w:cs="Arial"/>
        </w:rPr>
        <w:tab/>
        <w:t>Policy provide</w:t>
      </w:r>
      <w:r w:rsidR="00236EC3">
        <w:rPr>
          <w:rFonts w:ascii="Arial" w:hAnsi="Arial" w:cs="Arial"/>
        </w:rPr>
        <w:t>s</w:t>
      </w:r>
      <w:r w:rsidRPr="002F41B7">
        <w:rPr>
          <w:rFonts w:ascii="Arial" w:hAnsi="Arial" w:cs="Arial"/>
        </w:rPr>
        <w:t xml:space="preserve"> academic due process rights including:</w:t>
      </w:r>
    </w:p>
    <w:p w14:paraId="2901AD46" w14:textId="77777777" w:rsidR="007128D5" w:rsidRPr="002F41B7" w:rsidRDefault="007128D5" w:rsidP="00504538">
      <w:pPr>
        <w:tabs>
          <w:tab w:val="left" w:pos="720"/>
        </w:tabs>
        <w:ind w:left="1080" w:hanging="720"/>
        <w:rPr>
          <w:rFonts w:ascii="Arial" w:hAnsi="Arial" w:cs="Arial"/>
        </w:rPr>
      </w:pPr>
      <w:r w:rsidRPr="002F41B7">
        <w:rPr>
          <w:rFonts w:ascii="Arial" w:hAnsi="Arial" w:cs="Arial"/>
        </w:rPr>
        <w:t>•</w:t>
      </w:r>
      <w:r w:rsidRPr="002F41B7">
        <w:rPr>
          <w:rFonts w:ascii="Arial" w:hAnsi="Arial" w:cs="Arial"/>
        </w:rPr>
        <w:tab/>
        <w:t>Notice and scope of evaluation to faculty member</w:t>
      </w:r>
    </w:p>
    <w:p w14:paraId="4061185E" w14:textId="53A4F7F2" w:rsidR="00DE17DE" w:rsidRPr="002F41B7" w:rsidRDefault="007128D5" w:rsidP="00504538">
      <w:pPr>
        <w:tabs>
          <w:tab w:val="left" w:pos="720"/>
        </w:tabs>
        <w:ind w:left="1080" w:hanging="720"/>
        <w:rPr>
          <w:rFonts w:ascii="Arial" w:hAnsi="Arial" w:cs="Arial"/>
        </w:rPr>
      </w:pPr>
      <w:r w:rsidRPr="002F41B7">
        <w:rPr>
          <w:rFonts w:ascii="Arial" w:hAnsi="Arial" w:cs="Arial"/>
        </w:rPr>
        <w:t>•</w:t>
      </w:r>
      <w:r w:rsidRPr="002F41B7">
        <w:rPr>
          <w:rFonts w:ascii="Arial" w:hAnsi="Arial" w:cs="Arial"/>
        </w:rPr>
        <w:tab/>
        <w:t>Opportunity for faculty member to provide supporting documents</w:t>
      </w:r>
    </w:p>
    <w:p w14:paraId="67F0A1FE" w14:textId="24CCAA54" w:rsidR="007128D5" w:rsidRPr="002F41B7" w:rsidRDefault="00E35C44" w:rsidP="00504538">
      <w:pPr>
        <w:tabs>
          <w:tab w:val="left" w:pos="720"/>
        </w:tabs>
        <w:ind w:left="1080" w:hanging="720"/>
        <w:rPr>
          <w:rFonts w:ascii="Arial" w:hAnsi="Arial" w:cs="Arial"/>
        </w:rPr>
      </w:pPr>
      <w:r w:rsidRPr="002F41B7">
        <w:rPr>
          <w:rFonts w:ascii="Arial" w:hAnsi="Arial" w:cs="Arial"/>
        </w:rPr>
        <w:t xml:space="preserve">•  </w:t>
      </w:r>
      <w:r w:rsidRPr="002F41B7">
        <w:rPr>
          <w:rFonts w:ascii="Arial" w:hAnsi="Arial" w:cs="Arial"/>
        </w:rPr>
        <w:tab/>
      </w:r>
      <w:r w:rsidR="007128D5" w:rsidRPr="002F41B7">
        <w:rPr>
          <w:rFonts w:ascii="Arial" w:hAnsi="Arial" w:cs="Arial"/>
        </w:rPr>
        <w:t xml:space="preserve">Faculty member is subject to disciplinary action </w:t>
      </w:r>
      <w:r w:rsidR="00236EC3">
        <w:rPr>
          <w:rFonts w:ascii="Arial" w:hAnsi="Arial" w:cs="Arial"/>
        </w:rPr>
        <w:t xml:space="preserve">based on evaluation </w:t>
      </w:r>
      <w:r w:rsidR="007128D5" w:rsidRPr="002F41B7">
        <w:rPr>
          <w:rFonts w:ascii="Arial" w:hAnsi="Arial" w:cs="Arial"/>
        </w:rPr>
        <w:t>- does policy</w:t>
      </w:r>
      <w:r w:rsidR="00DE17DE" w:rsidRPr="002F41B7">
        <w:rPr>
          <w:rFonts w:ascii="Arial" w:hAnsi="Arial" w:cs="Arial"/>
        </w:rPr>
        <w:t xml:space="preserve"> </w:t>
      </w:r>
      <w:r w:rsidR="007128D5" w:rsidRPr="002F41B7">
        <w:rPr>
          <w:rFonts w:ascii="Arial" w:hAnsi="Arial" w:cs="Arial"/>
        </w:rPr>
        <w:t xml:space="preserve">provide notice of </w:t>
      </w:r>
      <w:r w:rsidR="00236EC3">
        <w:rPr>
          <w:rFonts w:ascii="Arial" w:hAnsi="Arial" w:cs="Arial"/>
        </w:rPr>
        <w:t xml:space="preserve">specific </w:t>
      </w:r>
      <w:r w:rsidR="007128D5" w:rsidRPr="002F41B7">
        <w:rPr>
          <w:rFonts w:ascii="Arial" w:hAnsi="Arial" w:cs="Arial"/>
        </w:rPr>
        <w:t>charges and opportunity for a hearing?</w:t>
      </w:r>
    </w:p>
    <w:p w14:paraId="158370EE" w14:textId="5AC2EC02" w:rsidR="007128D5" w:rsidRPr="002F41B7" w:rsidRDefault="00DE17DE" w:rsidP="00504538">
      <w:pPr>
        <w:tabs>
          <w:tab w:val="left" w:pos="720"/>
        </w:tabs>
        <w:ind w:left="1080" w:hanging="720"/>
        <w:rPr>
          <w:rFonts w:ascii="Arial" w:hAnsi="Arial" w:cs="Arial"/>
        </w:rPr>
      </w:pPr>
      <w:r w:rsidRPr="002F41B7">
        <w:rPr>
          <w:rFonts w:ascii="Arial" w:hAnsi="Arial" w:cs="Arial"/>
        </w:rPr>
        <w:t>•</w:t>
      </w:r>
      <w:r w:rsidRPr="002F41B7">
        <w:rPr>
          <w:rFonts w:ascii="Arial" w:hAnsi="Arial" w:cs="Arial"/>
        </w:rPr>
        <w:tab/>
      </w:r>
      <w:r w:rsidR="007128D5" w:rsidRPr="002F41B7">
        <w:rPr>
          <w:rFonts w:ascii="Arial" w:hAnsi="Arial" w:cs="Arial"/>
        </w:rPr>
        <w:t>Faculty member is subject to termination</w:t>
      </w:r>
      <w:r w:rsidR="00236EC3">
        <w:rPr>
          <w:rFonts w:ascii="Arial" w:hAnsi="Arial" w:cs="Arial"/>
        </w:rPr>
        <w:t xml:space="preserve"> based on evaluation</w:t>
      </w:r>
      <w:r w:rsidR="007128D5" w:rsidRPr="002F41B7">
        <w:rPr>
          <w:rFonts w:ascii="Arial" w:hAnsi="Arial" w:cs="Arial"/>
        </w:rPr>
        <w:t xml:space="preserve"> - does policy provide for nonbinding alternative dispute resolution?  </w:t>
      </w:r>
    </w:p>
    <w:p w14:paraId="6E902443" w14:textId="77777777" w:rsidR="007128D5" w:rsidRPr="002F41B7" w:rsidRDefault="007128D5" w:rsidP="00DE17DE">
      <w:pPr>
        <w:ind w:left="360" w:hanging="1080"/>
        <w:rPr>
          <w:rFonts w:ascii="Arial" w:hAnsi="Arial" w:cs="Arial"/>
        </w:rPr>
      </w:pPr>
    </w:p>
    <w:p w14:paraId="7340F1BA" w14:textId="4D76A644" w:rsidR="007128D5" w:rsidRPr="00C511AD" w:rsidRDefault="00C511AD" w:rsidP="002F41B7">
      <w:pPr>
        <w:tabs>
          <w:tab w:val="left" w:pos="180"/>
        </w:tabs>
        <w:ind w:left="360" w:hanging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</w:t>
      </w:r>
      <w:r w:rsidR="007128D5" w:rsidRPr="00C511AD">
        <w:rPr>
          <w:rFonts w:ascii="Arial" w:hAnsi="Arial" w:cs="Arial"/>
          <w:b/>
        </w:rPr>
        <w:t>Texas State University System Regents Rules – Chapter V, Section 4.28</w:t>
      </w:r>
    </w:p>
    <w:p w14:paraId="1D865DB7" w14:textId="1C2184A6" w:rsidR="007128D5" w:rsidRPr="002F41B7" w:rsidRDefault="007128D5" w:rsidP="00CF505A">
      <w:pPr>
        <w:ind w:left="360" w:hanging="1080"/>
        <w:rPr>
          <w:rFonts w:ascii="Arial" w:hAnsi="Arial" w:cs="Arial"/>
        </w:rPr>
      </w:pPr>
      <w:r w:rsidRPr="002F41B7">
        <w:rPr>
          <w:rFonts w:ascii="Arial" w:hAnsi="Arial" w:cs="Arial"/>
          <w:u w:val="single"/>
        </w:rPr>
        <w:t xml:space="preserve">        </w:t>
      </w:r>
      <w:r w:rsidRPr="002F41B7">
        <w:rPr>
          <w:rFonts w:ascii="Arial" w:hAnsi="Arial" w:cs="Arial"/>
        </w:rPr>
        <w:tab/>
        <w:t>Requires a</w:t>
      </w:r>
      <w:r w:rsidR="00196F61">
        <w:rPr>
          <w:rFonts w:ascii="Arial" w:hAnsi="Arial" w:cs="Arial"/>
        </w:rPr>
        <w:t xml:space="preserve"> published </w:t>
      </w:r>
      <w:r w:rsidRPr="002F41B7">
        <w:rPr>
          <w:rFonts w:ascii="Arial" w:hAnsi="Arial" w:cs="Arial"/>
        </w:rPr>
        <w:t xml:space="preserve">annual evaluation </w:t>
      </w:r>
      <w:r w:rsidR="00196F61">
        <w:rPr>
          <w:rFonts w:ascii="Arial" w:hAnsi="Arial" w:cs="Arial"/>
        </w:rPr>
        <w:t xml:space="preserve">policy </w:t>
      </w:r>
      <w:r w:rsidRPr="002F41B7">
        <w:rPr>
          <w:rFonts w:ascii="Arial" w:hAnsi="Arial" w:cs="Arial"/>
        </w:rPr>
        <w:t xml:space="preserve">for </w:t>
      </w:r>
      <w:r w:rsidR="002F41B7">
        <w:rPr>
          <w:rFonts w:ascii="Arial" w:hAnsi="Arial" w:cs="Arial"/>
        </w:rPr>
        <w:t xml:space="preserve">all </w:t>
      </w:r>
      <w:r w:rsidRPr="002F41B7">
        <w:rPr>
          <w:rFonts w:ascii="Arial" w:hAnsi="Arial" w:cs="Arial"/>
        </w:rPr>
        <w:t>non-tenured faculty and tenured faculty</w:t>
      </w:r>
      <w:r w:rsidR="00236EC3">
        <w:rPr>
          <w:rFonts w:ascii="Arial" w:hAnsi="Arial" w:cs="Arial"/>
        </w:rPr>
        <w:t xml:space="preserve"> </w:t>
      </w:r>
    </w:p>
    <w:p w14:paraId="46C5F3BF" w14:textId="77777777" w:rsidR="007128D5" w:rsidRPr="002F41B7" w:rsidRDefault="007128D5" w:rsidP="00DE17DE">
      <w:pPr>
        <w:ind w:left="360" w:hanging="1080"/>
        <w:rPr>
          <w:rFonts w:ascii="Arial" w:hAnsi="Arial" w:cs="Arial"/>
        </w:rPr>
      </w:pPr>
    </w:p>
    <w:p w14:paraId="3324BE0E" w14:textId="77777777" w:rsidR="007128D5" w:rsidRPr="002F41B7" w:rsidRDefault="007128D5" w:rsidP="00504538">
      <w:pPr>
        <w:ind w:left="360" w:hanging="1080"/>
        <w:rPr>
          <w:rFonts w:ascii="Arial" w:hAnsi="Arial" w:cs="Arial"/>
        </w:rPr>
      </w:pPr>
      <w:r w:rsidRPr="002F41B7">
        <w:rPr>
          <w:rFonts w:ascii="Arial" w:hAnsi="Arial" w:cs="Arial"/>
          <w:u w:val="single"/>
        </w:rPr>
        <w:t xml:space="preserve">        </w:t>
      </w:r>
      <w:r w:rsidRPr="002F41B7">
        <w:rPr>
          <w:rFonts w:ascii="Arial" w:hAnsi="Arial" w:cs="Arial"/>
        </w:rPr>
        <w:tab/>
        <w:t>Evaluation policy should include that faculty member is:</w:t>
      </w:r>
    </w:p>
    <w:p w14:paraId="239BE67F" w14:textId="77777777" w:rsidR="007128D5" w:rsidRPr="002F41B7" w:rsidRDefault="007128D5" w:rsidP="00504538">
      <w:pPr>
        <w:tabs>
          <w:tab w:val="left" w:pos="720"/>
        </w:tabs>
        <w:ind w:left="1080" w:hanging="720"/>
        <w:rPr>
          <w:rFonts w:ascii="Arial" w:hAnsi="Arial" w:cs="Arial"/>
        </w:rPr>
      </w:pPr>
      <w:r w:rsidRPr="002F41B7">
        <w:rPr>
          <w:rFonts w:ascii="Arial" w:hAnsi="Arial" w:cs="Arial"/>
        </w:rPr>
        <w:t>•    Evaluated for performing consistently on a professional level</w:t>
      </w:r>
    </w:p>
    <w:p w14:paraId="2EE64D96" w14:textId="77777777" w:rsidR="007128D5" w:rsidRPr="002F41B7" w:rsidRDefault="007128D5" w:rsidP="00504538">
      <w:pPr>
        <w:tabs>
          <w:tab w:val="left" w:pos="720"/>
        </w:tabs>
        <w:ind w:left="1080" w:hanging="720"/>
        <w:rPr>
          <w:rFonts w:ascii="Arial" w:hAnsi="Arial" w:cs="Arial"/>
        </w:rPr>
      </w:pPr>
      <w:r w:rsidRPr="002F41B7">
        <w:rPr>
          <w:rFonts w:ascii="Arial" w:hAnsi="Arial" w:cs="Arial"/>
        </w:rPr>
        <w:t>•    Informed of any deficiencies</w:t>
      </w:r>
    </w:p>
    <w:p w14:paraId="543B36DA" w14:textId="77777777" w:rsidR="007128D5" w:rsidRPr="002F41B7" w:rsidRDefault="007128D5" w:rsidP="00504538">
      <w:pPr>
        <w:tabs>
          <w:tab w:val="left" w:pos="720"/>
        </w:tabs>
        <w:ind w:left="1080" w:hanging="720"/>
        <w:rPr>
          <w:rFonts w:ascii="Arial" w:hAnsi="Arial" w:cs="Arial"/>
        </w:rPr>
      </w:pPr>
      <w:r w:rsidRPr="002F41B7">
        <w:rPr>
          <w:rFonts w:ascii="Arial" w:hAnsi="Arial" w:cs="Arial"/>
        </w:rPr>
        <w:t>•    Provided an opportunity to improve performance</w:t>
      </w:r>
    </w:p>
    <w:p w14:paraId="7EB42E58" w14:textId="77777777" w:rsidR="007128D5" w:rsidRPr="002F41B7" w:rsidRDefault="007128D5" w:rsidP="00504538">
      <w:pPr>
        <w:tabs>
          <w:tab w:val="left" w:pos="720"/>
        </w:tabs>
        <w:ind w:left="1080" w:hanging="720"/>
        <w:rPr>
          <w:rFonts w:ascii="Arial" w:hAnsi="Arial" w:cs="Arial"/>
        </w:rPr>
      </w:pPr>
      <w:r w:rsidRPr="002F41B7">
        <w:rPr>
          <w:rFonts w:ascii="Arial" w:hAnsi="Arial" w:cs="Arial"/>
        </w:rPr>
        <w:t>•    Provided due process and right to appeal</w:t>
      </w:r>
    </w:p>
    <w:p w14:paraId="6162EE69" w14:textId="77777777" w:rsidR="007128D5" w:rsidRPr="002F41B7" w:rsidRDefault="007128D5" w:rsidP="00DE17DE">
      <w:pPr>
        <w:ind w:left="360" w:hanging="1080"/>
        <w:rPr>
          <w:rFonts w:ascii="Arial" w:hAnsi="Arial" w:cs="Arial"/>
        </w:rPr>
      </w:pPr>
      <w:r w:rsidRPr="002F41B7">
        <w:rPr>
          <w:rFonts w:ascii="Arial" w:hAnsi="Arial" w:cs="Arial"/>
        </w:rPr>
        <w:tab/>
      </w:r>
      <w:r w:rsidRPr="002F41B7">
        <w:rPr>
          <w:rFonts w:ascii="Arial" w:hAnsi="Arial" w:cs="Arial"/>
        </w:rPr>
        <w:tab/>
      </w:r>
      <w:r w:rsidRPr="002F41B7">
        <w:rPr>
          <w:rFonts w:ascii="Arial" w:hAnsi="Arial" w:cs="Arial"/>
        </w:rPr>
        <w:tab/>
      </w:r>
      <w:r w:rsidRPr="002F41B7">
        <w:rPr>
          <w:rFonts w:ascii="Arial" w:hAnsi="Arial" w:cs="Arial"/>
        </w:rPr>
        <w:tab/>
      </w:r>
    </w:p>
    <w:p w14:paraId="49822144" w14:textId="791869E8" w:rsidR="007128D5" w:rsidRPr="00C511AD" w:rsidRDefault="00D949AB" w:rsidP="00F56638">
      <w:pPr>
        <w:ind w:left="360" w:hanging="1080"/>
        <w:rPr>
          <w:rFonts w:ascii="Arial" w:hAnsi="Arial" w:cs="Arial"/>
        </w:rPr>
      </w:pPr>
      <w:r w:rsidRPr="00C511AD">
        <w:rPr>
          <w:rFonts w:ascii="Arial" w:hAnsi="Arial" w:cs="Arial"/>
          <w:b/>
        </w:rPr>
        <w:t>AA/PPS 04.02.10</w:t>
      </w:r>
      <w:r w:rsidR="007128D5" w:rsidRPr="00C511AD">
        <w:rPr>
          <w:rFonts w:ascii="Arial" w:hAnsi="Arial" w:cs="Arial"/>
          <w:b/>
        </w:rPr>
        <w:t xml:space="preserve"> </w:t>
      </w:r>
      <w:r w:rsidR="008053F2" w:rsidRPr="00C511AD">
        <w:rPr>
          <w:rFonts w:ascii="Arial" w:hAnsi="Arial" w:cs="Arial"/>
          <w:b/>
        </w:rPr>
        <w:t xml:space="preserve">&amp; </w:t>
      </w:r>
      <w:r w:rsidRPr="00C511AD">
        <w:rPr>
          <w:rFonts w:ascii="Arial" w:hAnsi="Arial" w:cs="Arial"/>
          <w:b/>
        </w:rPr>
        <w:t>AA/PPS 04.02.11</w:t>
      </w:r>
      <w:r w:rsidR="007128D5" w:rsidRPr="00C511AD">
        <w:rPr>
          <w:rFonts w:ascii="Arial" w:hAnsi="Arial" w:cs="Arial"/>
          <w:b/>
        </w:rPr>
        <w:t xml:space="preserve">– Performance Evaluation of </w:t>
      </w:r>
      <w:r w:rsidR="008053F2" w:rsidRPr="00C511AD">
        <w:rPr>
          <w:rFonts w:ascii="Arial" w:hAnsi="Arial" w:cs="Arial"/>
          <w:b/>
        </w:rPr>
        <w:t xml:space="preserve">Continuing </w:t>
      </w:r>
      <w:r w:rsidR="007128D5" w:rsidRPr="00C511AD">
        <w:rPr>
          <w:rFonts w:ascii="Arial" w:hAnsi="Arial" w:cs="Arial"/>
          <w:b/>
        </w:rPr>
        <w:t>Faculty and Post-Tenure Review/</w:t>
      </w:r>
      <w:r w:rsidR="008053F2" w:rsidRPr="00C511AD">
        <w:rPr>
          <w:rFonts w:ascii="Arial" w:hAnsi="Arial" w:cs="Arial"/>
          <w:b/>
        </w:rPr>
        <w:t>Performance Evaluation of Non-Continuing</w:t>
      </w:r>
      <w:r w:rsidR="00153C3A" w:rsidRPr="00C511AD">
        <w:rPr>
          <w:rFonts w:ascii="Arial" w:hAnsi="Arial" w:cs="Arial"/>
          <w:b/>
        </w:rPr>
        <w:t xml:space="preserve"> </w:t>
      </w:r>
      <w:r w:rsidR="008A636C" w:rsidRPr="00C511AD">
        <w:rPr>
          <w:rFonts w:ascii="Arial" w:hAnsi="Arial" w:cs="Arial"/>
          <w:b/>
        </w:rPr>
        <w:t>Nontenure Line</w:t>
      </w:r>
      <w:r w:rsidR="008053F2" w:rsidRPr="00C511AD">
        <w:rPr>
          <w:rFonts w:ascii="Arial" w:hAnsi="Arial" w:cs="Arial"/>
          <w:b/>
        </w:rPr>
        <w:t xml:space="preserve"> Faculty</w:t>
      </w:r>
    </w:p>
    <w:p w14:paraId="2042FAA8" w14:textId="77777777" w:rsidR="007128D5" w:rsidRPr="002F41B7" w:rsidRDefault="007128D5" w:rsidP="00504538">
      <w:pPr>
        <w:ind w:left="360" w:hanging="1080"/>
        <w:rPr>
          <w:rFonts w:ascii="Arial" w:hAnsi="Arial" w:cs="Arial"/>
        </w:rPr>
      </w:pPr>
      <w:r w:rsidRPr="002F41B7">
        <w:rPr>
          <w:rFonts w:ascii="Arial" w:hAnsi="Arial" w:cs="Arial"/>
          <w:u w:val="single"/>
        </w:rPr>
        <w:t xml:space="preserve">        </w:t>
      </w:r>
      <w:r w:rsidRPr="002F41B7">
        <w:rPr>
          <w:rFonts w:ascii="Arial" w:hAnsi="Arial" w:cs="Arial"/>
        </w:rPr>
        <w:tab/>
        <w:t>Policy includes:</w:t>
      </w:r>
    </w:p>
    <w:p w14:paraId="4496C769" w14:textId="2C2B4D87" w:rsidR="007128D5" w:rsidRPr="002F41B7" w:rsidRDefault="007128D5" w:rsidP="00504538">
      <w:pPr>
        <w:tabs>
          <w:tab w:val="left" w:pos="720"/>
        </w:tabs>
        <w:ind w:left="1080" w:hanging="720"/>
        <w:rPr>
          <w:rFonts w:ascii="Arial" w:hAnsi="Arial" w:cs="Arial"/>
        </w:rPr>
      </w:pPr>
      <w:r w:rsidRPr="002F41B7">
        <w:rPr>
          <w:rFonts w:ascii="Arial" w:hAnsi="Arial" w:cs="Arial"/>
        </w:rPr>
        <w:t xml:space="preserve">• </w:t>
      </w:r>
      <w:r w:rsidRPr="002F41B7">
        <w:rPr>
          <w:rFonts w:ascii="Arial" w:hAnsi="Arial" w:cs="Arial"/>
        </w:rPr>
        <w:tab/>
        <w:t xml:space="preserve">Definition of </w:t>
      </w:r>
      <w:r w:rsidR="00196F61">
        <w:rPr>
          <w:rFonts w:ascii="Arial" w:hAnsi="Arial" w:cs="Arial"/>
        </w:rPr>
        <w:t xml:space="preserve">performance </w:t>
      </w:r>
      <w:r w:rsidRPr="002F41B7">
        <w:rPr>
          <w:rFonts w:ascii="Arial" w:hAnsi="Arial" w:cs="Arial"/>
        </w:rPr>
        <w:t>criteria and appropriate instruments</w:t>
      </w:r>
      <w:r w:rsidR="00356706">
        <w:rPr>
          <w:rFonts w:ascii="Arial" w:hAnsi="Arial" w:cs="Arial"/>
        </w:rPr>
        <w:t>, including any required license, certification or other credentials (LCC)</w:t>
      </w:r>
    </w:p>
    <w:p w14:paraId="676CF2D0" w14:textId="13372439" w:rsidR="007128D5" w:rsidRPr="002F41B7" w:rsidRDefault="007128D5" w:rsidP="00504538">
      <w:pPr>
        <w:tabs>
          <w:tab w:val="left" w:pos="720"/>
        </w:tabs>
        <w:ind w:left="1080" w:hanging="720"/>
        <w:rPr>
          <w:rFonts w:ascii="Arial" w:hAnsi="Arial" w:cs="Arial"/>
        </w:rPr>
      </w:pPr>
      <w:r w:rsidRPr="002F41B7">
        <w:rPr>
          <w:rFonts w:ascii="Arial" w:hAnsi="Arial" w:cs="Arial"/>
        </w:rPr>
        <w:t>•</w:t>
      </w:r>
      <w:r w:rsidRPr="002F41B7">
        <w:rPr>
          <w:rFonts w:ascii="Arial" w:hAnsi="Arial" w:cs="Arial"/>
        </w:rPr>
        <w:tab/>
        <w:t xml:space="preserve">Specify the </w:t>
      </w:r>
      <w:r w:rsidR="00196F61">
        <w:rPr>
          <w:rFonts w:ascii="Arial" w:hAnsi="Arial" w:cs="Arial"/>
        </w:rPr>
        <w:t xml:space="preserve">relative </w:t>
      </w:r>
      <w:r w:rsidRPr="002F41B7">
        <w:rPr>
          <w:rFonts w:ascii="Arial" w:hAnsi="Arial" w:cs="Arial"/>
        </w:rPr>
        <w:t>importance assigned to the various criteria</w:t>
      </w:r>
    </w:p>
    <w:p w14:paraId="59AC1670" w14:textId="107D3D0A" w:rsidR="007128D5" w:rsidRPr="002F41B7" w:rsidRDefault="007128D5" w:rsidP="00504538">
      <w:pPr>
        <w:tabs>
          <w:tab w:val="left" w:pos="720"/>
        </w:tabs>
        <w:ind w:left="1080" w:hanging="720"/>
        <w:rPr>
          <w:rFonts w:ascii="Arial" w:hAnsi="Arial" w:cs="Arial"/>
        </w:rPr>
      </w:pPr>
      <w:r w:rsidRPr="002F41B7">
        <w:rPr>
          <w:rFonts w:ascii="Arial" w:hAnsi="Arial" w:cs="Arial"/>
        </w:rPr>
        <w:t>•</w:t>
      </w:r>
      <w:r w:rsidRPr="002F41B7">
        <w:rPr>
          <w:rFonts w:ascii="Arial" w:hAnsi="Arial" w:cs="Arial"/>
        </w:rPr>
        <w:tab/>
        <w:t>Give the sources the chair and personnel</w:t>
      </w:r>
      <w:r w:rsidR="00DE17DE" w:rsidRPr="002F41B7">
        <w:rPr>
          <w:rFonts w:ascii="Arial" w:hAnsi="Arial" w:cs="Arial"/>
        </w:rPr>
        <w:t xml:space="preserve"> </w:t>
      </w:r>
      <w:r w:rsidRPr="002F41B7">
        <w:rPr>
          <w:rFonts w:ascii="Arial" w:hAnsi="Arial" w:cs="Arial"/>
        </w:rPr>
        <w:t>committee will base their judgments</w:t>
      </w:r>
    </w:p>
    <w:p w14:paraId="39E5B0B6" w14:textId="77777777" w:rsidR="007128D5" w:rsidRPr="002F41B7" w:rsidRDefault="007128D5" w:rsidP="00504538">
      <w:pPr>
        <w:tabs>
          <w:tab w:val="left" w:pos="720"/>
        </w:tabs>
        <w:ind w:left="1080" w:hanging="720"/>
        <w:rPr>
          <w:rFonts w:ascii="Arial" w:hAnsi="Arial" w:cs="Arial"/>
        </w:rPr>
      </w:pPr>
      <w:r w:rsidRPr="002F41B7">
        <w:rPr>
          <w:rFonts w:ascii="Arial" w:hAnsi="Arial" w:cs="Arial"/>
        </w:rPr>
        <w:t>•</w:t>
      </w:r>
      <w:r w:rsidRPr="002F41B7">
        <w:rPr>
          <w:rFonts w:ascii="Arial" w:hAnsi="Arial" w:cs="Arial"/>
        </w:rPr>
        <w:tab/>
        <w:t>Requirement for anonymous student e</w:t>
      </w:r>
      <w:r w:rsidR="00DE17DE" w:rsidRPr="002F41B7">
        <w:rPr>
          <w:rFonts w:ascii="Arial" w:hAnsi="Arial" w:cs="Arial"/>
        </w:rPr>
        <w:t>v</w:t>
      </w:r>
      <w:r w:rsidR="00E35C44" w:rsidRPr="002F41B7">
        <w:rPr>
          <w:rFonts w:ascii="Arial" w:hAnsi="Arial" w:cs="Arial"/>
        </w:rPr>
        <w:t xml:space="preserve">aluation of the teaching of all faculty at least once a </w:t>
      </w:r>
      <w:r w:rsidRPr="002F41B7">
        <w:rPr>
          <w:rFonts w:ascii="Arial" w:hAnsi="Arial" w:cs="Arial"/>
        </w:rPr>
        <w:t>year</w:t>
      </w:r>
    </w:p>
    <w:p w14:paraId="3BB910C8" w14:textId="04E71398" w:rsidR="007128D5" w:rsidRPr="002F41B7" w:rsidRDefault="007128D5" w:rsidP="00504538">
      <w:pPr>
        <w:tabs>
          <w:tab w:val="left" w:pos="720"/>
        </w:tabs>
        <w:ind w:left="1080" w:hanging="720"/>
        <w:rPr>
          <w:rFonts w:ascii="Arial" w:hAnsi="Arial" w:cs="Arial"/>
        </w:rPr>
      </w:pPr>
      <w:r w:rsidRPr="002F41B7">
        <w:rPr>
          <w:rFonts w:ascii="Arial" w:hAnsi="Arial" w:cs="Arial"/>
        </w:rPr>
        <w:t xml:space="preserve">•    </w:t>
      </w:r>
      <w:r w:rsidRPr="002F41B7">
        <w:rPr>
          <w:rFonts w:ascii="Arial" w:hAnsi="Arial" w:cs="Arial"/>
        </w:rPr>
        <w:tab/>
        <w:t>Describe the level of performance needed to meet expectations</w:t>
      </w:r>
      <w:r w:rsidR="002E311D">
        <w:rPr>
          <w:rFonts w:ascii="Arial" w:hAnsi="Arial" w:cs="Arial"/>
        </w:rPr>
        <w:t>, including annual verification of LCC</w:t>
      </w:r>
    </w:p>
    <w:p w14:paraId="083B01E9" w14:textId="6B0C5582" w:rsidR="001415A7" w:rsidRDefault="007128D5" w:rsidP="001415A7">
      <w:pPr>
        <w:tabs>
          <w:tab w:val="left" w:pos="720"/>
        </w:tabs>
        <w:ind w:left="1080" w:hanging="720"/>
        <w:rPr>
          <w:rFonts w:ascii="Arial" w:hAnsi="Arial" w:cs="Arial"/>
        </w:rPr>
      </w:pPr>
      <w:r w:rsidRPr="002F41B7">
        <w:rPr>
          <w:rFonts w:ascii="Arial" w:hAnsi="Arial" w:cs="Arial"/>
        </w:rPr>
        <w:t xml:space="preserve">•    </w:t>
      </w:r>
      <w:r w:rsidRPr="002F41B7">
        <w:rPr>
          <w:rFonts w:ascii="Arial" w:hAnsi="Arial" w:cs="Arial"/>
        </w:rPr>
        <w:tab/>
        <w:t>Provide opportunity for faculty to review and add written comments</w:t>
      </w:r>
      <w:r w:rsidR="00356706">
        <w:rPr>
          <w:rFonts w:ascii="Arial" w:hAnsi="Arial" w:cs="Arial"/>
        </w:rPr>
        <w:t xml:space="preserve"> before reviews are placed in official personnel files</w:t>
      </w:r>
    </w:p>
    <w:p w14:paraId="0846CB16" w14:textId="77777777" w:rsidR="00C511AD" w:rsidRDefault="00C511AD" w:rsidP="00356706">
      <w:pPr>
        <w:tabs>
          <w:tab w:val="left" w:pos="720"/>
        </w:tabs>
        <w:rPr>
          <w:rFonts w:ascii="Arial" w:hAnsi="Arial" w:cs="Arial"/>
        </w:rPr>
      </w:pPr>
    </w:p>
    <w:p w14:paraId="11DF29C8" w14:textId="6E7DCA3F" w:rsidR="00E35C44" w:rsidRPr="00C511AD" w:rsidRDefault="001415A7" w:rsidP="00C511AD">
      <w:pPr>
        <w:ind w:left="-720"/>
        <w:rPr>
          <w:rFonts w:ascii="Arial" w:hAnsi="Arial" w:cs="Arial"/>
          <w:b/>
          <w:color w:val="212529"/>
          <w:shd w:val="clear" w:color="auto" w:fill="FFFFFF"/>
        </w:rPr>
      </w:pPr>
      <w:r w:rsidRPr="00C511AD">
        <w:rPr>
          <w:rFonts w:ascii="Arial" w:hAnsi="Arial" w:cs="Arial"/>
          <w:b/>
        </w:rPr>
        <w:t>S</w:t>
      </w:r>
      <w:r w:rsidR="00E35C44" w:rsidRPr="00C511AD">
        <w:rPr>
          <w:rFonts w:ascii="Arial" w:hAnsi="Arial" w:cs="Arial"/>
          <w:b/>
        </w:rPr>
        <w:t>ACS</w:t>
      </w:r>
      <w:r w:rsidR="001957FE" w:rsidRPr="00C511AD">
        <w:rPr>
          <w:rFonts w:ascii="Arial" w:hAnsi="Arial" w:cs="Arial"/>
          <w:b/>
        </w:rPr>
        <w:t>COC</w:t>
      </w:r>
      <w:r w:rsidR="00E35C44" w:rsidRPr="00C511AD">
        <w:rPr>
          <w:rFonts w:ascii="Arial" w:hAnsi="Arial" w:cs="Arial"/>
          <w:b/>
        </w:rPr>
        <w:t xml:space="preserve"> </w:t>
      </w:r>
      <w:r w:rsidRPr="00C511AD">
        <w:rPr>
          <w:rFonts w:ascii="Arial" w:hAnsi="Arial" w:cs="Arial"/>
          <w:b/>
        </w:rPr>
        <w:t>–</w:t>
      </w:r>
      <w:r w:rsidR="00E35C44" w:rsidRPr="00C511AD">
        <w:rPr>
          <w:rFonts w:ascii="Arial" w:hAnsi="Arial" w:cs="Arial"/>
          <w:b/>
        </w:rPr>
        <w:t xml:space="preserve"> </w:t>
      </w:r>
      <w:r w:rsidRPr="00C511AD">
        <w:rPr>
          <w:rFonts w:ascii="Arial" w:hAnsi="Arial" w:cs="Arial"/>
          <w:b/>
        </w:rPr>
        <w:t>6.3</w:t>
      </w:r>
      <w:r w:rsidR="00E35C44" w:rsidRPr="00C511AD">
        <w:rPr>
          <w:rFonts w:ascii="Arial" w:hAnsi="Arial" w:cs="Arial"/>
          <w:b/>
        </w:rPr>
        <w:t xml:space="preserve"> </w:t>
      </w:r>
      <w:r w:rsidRPr="00C511AD">
        <w:rPr>
          <w:rFonts w:ascii="Arial" w:hAnsi="Arial" w:cs="Arial"/>
          <w:b/>
          <w:color w:val="212529"/>
          <w:shd w:val="clear" w:color="auto" w:fill="FFFFFF"/>
        </w:rPr>
        <w:t>The institution publishes and implements policies regarding the appointment, employment, and regular evaluation of faculty members regardless of contract or tenured status.</w:t>
      </w:r>
    </w:p>
    <w:p w14:paraId="395286CB" w14:textId="373F0C29" w:rsidR="00E35C44" w:rsidRPr="002F41B7" w:rsidRDefault="001415A7" w:rsidP="00E35C44">
      <w:pPr>
        <w:ind w:left="360" w:hanging="10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35C44" w:rsidRPr="002F41B7">
        <w:rPr>
          <w:rFonts w:ascii="Arial" w:hAnsi="Arial" w:cs="Arial"/>
          <w:u w:val="single"/>
        </w:rPr>
        <w:t xml:space="preserve">        </w:t>
      </w:r>
      <w:r w:rsidR="00E35C44" w:rsidRPr="002F41B7">
        <w:rPr>
          <w:rFonts w:ascii="Arial" w:hAnsi="Arial" w:cs="Arial"/>
        </w:rPr>
        <w:tab/>
        <w:t xml:space="preserve">Policy </w:t>
      </w:r>
      <w:r w:rsidR="00EF0BD0">
        <w:rPr>
          <w:rFonts w:ascii="Arial" w:hAnsi="Arial" w:cs="Arial"/>
        </w:rPr>
        <w:t>includes regular evaluation of</w:t>
      </w:r>
      <w:r w:rsidR="00E35C44" w:rsidRPr="002F41B7">
        <w:rPr>
          <w:rFonts w:ascii="Arial" w:hAnsi="Arial" w:cs="Arial"/>
        </w:rPr>
        <w:t xml:space="preserve"> all faculty</w:t>
      </w:r>
      <w:r w:rsidR="00EF0BD0">
        <w:rPr>
          <w:rFonts w:ascii="Arial" w:hAnsi="Arial" w:cs="Arial"/>
        </w:rPr>
        <w:t xml:space="preserve"> members</w:t>
      </w:r>
    </w:p>
    <w:p w14:paraId="2E09E8DF" w14:textId="77777777" w:rsidR="00E35C44" w:rsidRPr="002F41B7" w:rsidRDefault="00E35C44" w:rsidP="00504538">
      <w:pPr>
        <w:tabs>
          <w:tab w:val="left" w:pos="990"/>
        </w:tabs>
        <w:rPr>
          <w:rFonts w:ascii="Arial" w:hAnsi="Arial" w:cs="Arial"/>
          <w:b/>
          <w:bCs/>
          <w:color w:val="231F20"/>
        </w:rPr>
      </w:pPr>
    </w:p>
    <w:p w14:paraId="660F6548" w14:textId="2159ADB0" w:rsidR="00DE17DE" w:rsidRPr="00C511AD" w:rsidRDefault="00DE17DE" w:rsidP="00C511AD">
      <w:pPr>
        <w:ind w:left="-720"/>
        <w:rPr>
          <w:rFonts w:ascii="Arial" w:hAnsi="Arial" w:cs="Arial"/>
          <w:b/>
          <w:bCs/>
        </w:rPr>
      </w:pPr>
      <w:r w:rsidRPr="00C511AD">
        <w:rPr>
          <w:rFonts w:ascii="Arial" w:hAnsi="Arial" w:cs="Arial"/>
          <w:b/>
          <w:bCs/>
          <w:color w:val="231F20"/>
        </w:rPr>
        <w:t>SACS</w:t>
      </w:r>
      <w:r w:rsidR="001957FE" w:rsidRPr="00C511AD">
        <w:rPr>
          <w:rFonts w:ascii="Arial" w:hAnsi="Arial" w:cs="Arial"/>
          <w:b/>
          <w:bCs/>
          <w:color w:val="231F20"/>
        </w:rPr>
        <w:t>COC</w:t>
      </w:r>
      <w:r w:rsidRPr="00C511AD">
        <w:rPr>
          <w:rFonts w:ascii="Arial" w:hAnsi="Arial" w:cs="Arial"/>
          <w:b/>
          <w:bCs/>
          <w:color w:val="231F20"/>
        </w:rPr>
        <w:t xml:space="preserve"> </w:t>
      </w:r>
      <w:r w:rsidR="00C511AD" w:rsidRPr="00C511AD">
        <w:rPr>
          <w:rFonts w:ascii="Arial" w:hAnsi="Arial" w:cs="Arial"/>
          <w:b/>
          <w:bCs/>
          <w:color w:val="231F20"/>
        </w:rPr>
        <w:t>–</w:t>
      </w:r>
      <w:r w:rsidRPr="00C511AD">
        <w:rPr>
          <w:rFonts w:ascii="Arial" w:hAnsi="Arial" w:cs="Arial"/>
          <w:b/>
          <w:bCs/>
          <w:color w:val="231F20"/>
        </w:rPr>
        <w:t xml:space="preserve"> </w:t>
      </w:r>
      <w:r w:rsidR="00C511AD" w:rsidRPr="00C511AD">
        <w:rPr>
          <w:rFonts w:ascii="Arial" w:hAnsi="Arial" w:cs="Arial"/>
          <w:b/>
          <w:bCs/>
          <w:color w:val="231F20"/>
        </w:rPr>
        <w:t>10.4</w:t>
      </w:r>
      <w:r w:rsidRPr="00C511AD">
        <w:rPr>
          <w:rFonts w:ascii="Arial" w:hAnsi="Arial" w:cs="Arial"/>
          <w:b/>
          <w:bCs/>
          <w:color w:val="231F20"/>
        </w:rPr>
        <w:t xml:space="preserve"> </w:t>
      </w:r>
      <w:r w:rsidR="00C511AD" w:rsidRPr="00C511AD">
        <w:rPr>
          <w:rFonts w:ascii="Arial" w:hAnsi="Arial" w:cs="Arial"/>
          <w:b/>
          <w:bCs/>
        </w:rPr>
        <w:t>The institution publishes and implements policies on the authority of faculty in academic and governance matters</w:t>
      </w:r>
      <w:r w:rsidR="00C511AD" w:rsidRPr="00C511AD">
        <w:rPr>
          <w:rFonts w:ascii="Arial" w:hAnsi="Arial" w:cs="Arial"/>
          <w:b/>
          <w:bCs/>
        </w:rPr>
        <w:t xml:space="preserve">. </w:t>
      </w:r>
    </w:p>
    <w:p w14:paraId="515D3864" w14:textId="6AD2BC04" w:rsidR="00E35C44" w:rsidRPr="002F41B7" w:rsidRDefault="00E35C44" w:rsidP="001957FE">
      <w:pPr>
        <w:ind w:left="360" w:hanging="1080"/>
        <w:rPr>
          <w:rFonts w:ascii="Arial" w:hAnsi="Arial" w:cs="Arial"/>
        </w:rPr>
      </w:pPr>
      <w:r w:rsidRPr="002F41B7">
        <w:rPr>
          <w:rFonts w:ascii="Arial" w:hAnsi="Arial" w:cs="Arial"/>
          <w:u w:val="single"/>
        </w:rPr>
        <w:t xml:space="preserve">        </w:t>
      </w:r>
      <w:r w:rsidRPr="002F41B7">
        <w:rPr>
          <w:rFonts w:ascii="Arial" w:hAnsi="Arial" w:cs="Arial"/>
        </w:rPr>
        <w:tab/>
        <w:t>Policy includes responsibility and authority of faculty</w:t>
      </w:r>
      <w:r w:rsidR="00196F61">
        <w:rPr>
          <w:rFonts w:ascii="Arial" w:hAnsi="Arial" w:cs="Arial"/>
        </w:rPr>
        <w:t xml:space="preserve"> in academic and governance matters. </w:t>
      </w:r>
    </w:p>
    <w:p w14:paraId="7216FDDA" w14:textId="771579B8" w:rsidR="001957FE" w:rsidRPr="002F41B7" w:rsidRDefault="001957FE" w:rsidP="001957FE">
      <w:pPr>
        <w:ind w:left="360" w:hanging="1080"/>
        <w:rPr>
          <w:rFonts w:ascii="Arial" w:hAnsi="Arial" w:cs="Arial"/>
        </w:rPr>
      </w:pPr>
    </w:p>
    <w:p w14:paraId="0DEB8CD8" w14:textId="77777777" w:rsidR="001957FE" w:rsidRPr="002F41B7" w:rsidRDefault="001957FE" w:rsidP="001957FE">
      <w:pPr>
        <w:ind w:left="360" w:hanging="1080"/>
        <w:rPr>
          <w:rFonts w:ascii="Arial" w:hAnsi="Arial" w:cs="Arial"/>
        </w:rPr>
      </w:pPr>
    </w:p>
    <w:p w14:paraId="00493F41" w14:textId="21F676FA" w:rsidR="00504538" w:rsidRPr="002F41B7" w:rsidRDefault="007128D5" w:rsidP="002F1B5D">
      <w:pPr>
        <w:tabs>
          <w:tab w:val="left" w:pos="3060"/>
          <w:tab w:val="left" w:pos="3240"/>
          <w:tab w:val="left" w:pos="5040"/>
          <w:tab w:val="left" w:pos="8100"/>
        </w:tabs>
        <w:ind w:left="360" w:hanging="1080"/>
        <w:rPr>
          <w:rFonts w:ascii="Arial" w:hAnsi="Arial" w:cs="Arial"/>
          <w:u w:val="single"/>
        </w:rPr>
      </w:pPr>
      <w:r w:rsidRPr="002F41B7">
        <w:rPr>
          <w:rFonts w:ascii="Arial" w:hAnsi="Arial" w:cs="Arial"/>
        </w:rPr>
        <w:tab/>
      </w:r>
      <w:r w:rsidR="00504538" w:rsidRPr="002F41B7">
        <w:rPr>
          <w:rFonts w:ascii="Arial" w:hAnsi="Arial" w:cs="Arial"/>
          <w:u w:val="single"/>
        </w:rPr>
        <w:tab/>
      </w:r>
      <w:r w:rsidR="002F1B5D" w:rsidRPr="002F41B7">
        <w:rPr>
          <w:rFonts w:ascii="Arial" w:hAnsi="Arial" w:cs="Arial"/>
          <w:u w:val="single"/>
        </w:rPr>
        <w:tab/>
      </w:r>
      <w:r w:rsidR="001957FE" w:rsidRPr="002F41B7">
        <w:rPr>
          <w:rFonts w:ascii="Arial" w:hAnsi="Arial" w:cs="Arial"/>
          <w:u w:val="single"/>
        </w:rPr>
        <w:tab/>
      </w:r>
      <w:r w:rsidR="001957FE" w:rsidRPr="002F41B7">
        <w:rPr>
          <w:rFonts w:ascii="Arial" w:hAnsi="Arial" w:cs="Arial"/>
          <w:u w:val="single"/>
        </w:rPr>
        <w:tab/>
      </w:r>
      <w:r w:rsidR="002F1B5D" w:rsidRPr="002F41B7">
        <w:rPr>
          <w:rFonts w:ascii="Arial" w:hAnsi="Arial" w:cs="Arial"/>
        </w:rPr>
        <w:tab/>
      </w:r>
    </w:p>
    <w:p w14:paraId="150C5BCF" w14:textId="30FB513B" w:rsidR="00E35C44" w:rsidRPr="002F41B7" w:rsidRDefault="00504538" w:rsidP="00504538">
      <w:pPr>
        <w:tabs>
          <w:tab w:val="left" w:pos="990"/>
          <w:tab w:val="left" w:pos="5040"/>
        </w:tabs>
        <w:ind w:left="360" w:hanging="1080"/>
        <w:rPr>
          <w:rFonts w:ascii="Arial" w:hAnsi="Arial" w:cs="Arial"/>
        </w:rPr>
      </w:pPr>
      <w:r w:rsidRPr="002F41B7">
        <w:rPr>
          <w:rFonts w:ascii="Arial" w:hAnsi="Arial" w:cs="Arial"/>
        </w:rPr>
        <w:tab/>
      </w:r>
      <w:r w:rsidR="00E35C44" w:rsidRPr="002F41B7">
        <w:rPr>
          <w:rFonts w:ascii="Arial" w:hAnsi="Arial" w:cs="Arial"/>
        </w:rPr>
        <w:t>Personnel Committee</w:t>
      </w:r>
      <w:r w:rsidR="001957FE" w:rsidRPr="002F41B7">
        <w:rPr>
          <w:rFonts w:ascii="Arial" w:hAnsi="Arial" w:cs="Arial"/>
        </w:rPr>
        <w:t xml:space="preserve"> Representative</w:t>
      </w:r>
      <w:r w:rsidR="001957FE" w:rsidRPr="002F41B7">
        <w:rPr>
          <w:rFonts w:ascii="Arial" w:hAnsi="Arial" w:cs="Arial"/>
        </w:rPr>
        <w:tab/>
      </w:r>
      <w:r w:rsidR="001957FE" w:rsidRPr="002F41B7">
        <w:rPr>
          <w:rFonts w:ascii="Arial" w:hAnsi="Arial" w:cs="Arial"/>
        </w:rPr>
        <w:tab/>
        <w:t>Date</w:t>
      </w:r>
      <w:r w:rsidRPr="002F41B7">
        <w:rPr>
          <w:rFonts w:ascii="Arial" w:hAnsi="Arial" w:cs="Arial"/>
        </w:rPr>
        <w:tab/>
      </w:r>
    </w:p>
    <w:p w14:paraId="162ADAB6" w14:textId="40638E78" w:rsidR="00E35C44" w:rsidRPr="002F41B7" w:rsidRDefault="00E35C44" w:rsidP="001957FE">
      <w:pPr>
        <w:tabs>
          <w:tab w:val="left" w:pos="990"/>
        </w:tabs>
        <w:rPr>
          <w:rFonts w:ascii="Arial" w:hAnsi="Arial" w:cs="Arial"/>
        </w:rPr>
      </w:pPr>
    </w:p>
    <w:p w14:paraId="465D6C1B" w14:textId="090931D6" w:rsidR="001957FE" w:rsidRPr="002F41B7" w:rsidRDefault="001957FE" w:rsidP="001957FE">
      <w:pPr>
        <w:tabs>
          <w:tab w:val="left" w:pos="990"/>
        </w:tabs>
        <w:rPr>
          <w:rFonts w:ascii="Arial" w:hAnsi="Arial" w:cs="Arial"/>
        </w:rPr>
      </w:pPr>
    </w:p>
    <w:p w14:paraId="40C9930B" w14:textId="77777777" w:rsidR="001957FE" w:rsidRPr="002F41B7" w:rsidRDefault="001957FE" w:rsidP="001957FE">
      <w:pPr>
        <w:tabs>
          <w:tab w:val="left" w:pos="990"/>
        </w:tabs>
        <w:rPr>
          <w:rFonts w:ascii="Arial" w:hAnsi="Arial" w:cs="Arial"/>
        </w:rPr>
      </w:pPr>
    </w:p>
    <w:p w14:paraId="0515370B" w14:textId="18D03F5B" w:rsidR="002F1B5D" w:rsidRPr="002F41B7" w:rsidRDefault="001957FE" w:rsidP="00DE17DE">
      <w:pPr>
        <w:tabs>
          <w:tab w:val="left" w:pos="990"/>
        </w:tabs>
        <w:ind w:left="360" w:hanging="1080"/>
        <w:rPr>
          <w:rFonts w:ascii="Arial" w:hAnsi="Arial" w:cs="Arial"/>
        </w:rPr>
      </w:pPr>
      <w:r w:rsidRPr="002F41B7">
        <w:rPr>
          <w:rFonts w:ascii="Arial" w:hAnsi="Arial" w:cs="Arial"/>
        </w:rPr>
        <w:tab/>
      </w:r>
      <w:r w:rsidRPr="002F41B7">
        <w:rPr>
          <w:rFonts w:ascii="Arial" w:hAnsi="Arial" w:cs="Arial"/>
          <w:u w:val="single"/>
        </w:rPr>
        <w:tab/>
      </w:r>
      <w:r w:rsidRPr="002F41B7">
        <w:rPr>
          <w:rFonts w:ascii="Arial" w:hAnsi="Arial" w:cs="Arial"/>
          <w:u w:val="single"/>
        </w:rPr>
        <w:tab/>
      </w:r>
      <w:r w:rsidRPr="002F41B7">
        <w:rPr>
          <w:rFonts w:ascii="Arial" w:hAnsi="Arial" w:cs="Arial"/>
          <w:u w:val="single"/>
        </w:rPr>
        <w:tab/>
      </w:r>
      <w:r w:rsidRPr="002F41B7">
        <w:rPr>
          <w:rFonts w:ascii="Arial" w:hAnsi="Arial" w:cs="Arial"/>
          <w:u w:val="single"/>
        </w:rPr>
        <w:tab/>
      </w:r>
      <w:r w:rsidRPr="002F41B7">
        <w:rPr>
          <w:rFonts w:ascii="Arial" w:hAnsi="Arial" w:cs="Arial"/>
          <w:u w:val="single"/>
        </w:rPr>
        <w:tab/>
      </w:r>
      <w:r w:rsidRPr="002F41B7">
        <w:rPr>
          <w:rFonts w:ascii="Arial" w:hAnsi="Arial" w:cs="Arial"/>
          <w:u w:val="single"/>
        </w:rPr>
        <w:tab/>
      </w:r>
      <w:r w:rsidRPr="002F41B7">
        <w:rPr>
          <w:rFonts w:ascii="Arial" w:hAnsi="Arial" w:cs="Arial"/>
          <w:u w:val="single"/>
        </w:rPr>
        <w:tab/>
      </w:r>
      <w:r w:rsidRPr="002F41B7">
        <w:rPr>
          <w:rFonts w:ascii="Arial" w:hAnsi="Arial" w:cs="Arial"/>
          <w:u w:val="single"/>
        </w:rPr>
        <w:tab/>
      </w:r>
      <w:r w:rsidRPr="002F41B7">
        <w:rPr>
          <w:rFonts w:ascii="Arial" w:hAnsi="Arial" w:cs="Arial"/>
          <w:u w:val="single"/>
        </w:rPr>
        <w:tab/>
      </w:r>
      <w:r w:rsidRPr="002F41B7">
        <w:rPr>
          <w:rFonts w:ascii="Arial" w:hAnsi="Arial" w:cs="Arial"/>
          <w:u w:val="single"/>
        </w:rPr>
        <w:tab/>
      </w:r>
      <w:r w:rsidRPr="002F41B7">
        <w:rPr>
          <w:rFonts w:ascii="Arial" w:hAnsi="Arial" w:cs="Arial"/>
          <w:u w:val="single"/>
        </w:rPr>
        <w:tab/>
      </w:r>
    </w:p>
    <w:p w14:paraId="382129AB" w14:textId="059C2947" w:rsidR="001957FE" w:rsidRPr="002F41B7" w:rsidRDefault="001957FE" w:rsidP="00DE17DE">
      <w:pPr>
        <w:tabs>
          <w:tab w:val="left" w:pos="990"/>
        </w:tabs>
        <w:ind w:left="360" w:hanging="1080"/>
        <w:rPr>
          <w:rFonts w:ascii="Arial" w:hAnsi="Arial" w:cs="Arial"/>
        </w:rPr>
      </w:pPr>
      <w:r w:rsidRPr="002F41B7">
        <w:rPr>
          <w:rFonts w:ascii="Arial" w:hAnsi="Arial" w:cs="Arial"/>
        </w:rPr>
        <w:tab/>
        <w:t>Chair/Director</w:t>
      </w:r>
      <w:r w:rsidRPr="002F41B7">
        <w:rPr>
          <w:rFonts w:ascii="Arial" w:hAnsi="Arial" w:cs="Arial"/>
        </w:rPr>
        <w:tab/>
      </w:r>
      <w:r w:rsidRPr="002F41B7">
        <w:rPr>
          <w:rFonts w:ascii="Arial" w:hAnsi="Arial" w:cs="Arial"/>
        </w:rPr>
        <w:tab/>
      </w:r>
      <w:r w:rsidRPr="002F41B7">
        <w:rPr>
          <w:rFonts w:ascii="Arial" w:hAnsi="Arial" w:cs="Arial"/>
        </w:rPr>
        <w:tab/>
      </w:r>
      <w:r w:rsidRPr="002F41B7">
        <w:rPr>
          <w:rFonts w:ascii="Arial" w:hAnsi="Arial" w:cs="Arial"/>
        </w:rPr>
        <w:tab/>
      </w:r>
      <w:r w:rsidRPr="002F41B7">
        <w:rPr>
          <w:rFonts w:ascii="Arial" w:hAnsi="Arial" w:cs="Arial"/>
        </w:rPr>
        <w:tab/>
      </w:r>
      <w:r w:rsidRPr="002F41B7">
        <w:rPr>
          <w:rFonts w:ascii="Arial" w:hAnsi="Arial" w:cs="Arial"/>
        </w:rPr>
        <w:tab/>
        <w:t>Date</w:t>
      </w:r>
    </w:p>
    <w:p w14:paraId="0821AA57" w14:textId="0E90835B" w:rsidR="001957FE" w:rsidRPr="002F41B7" w:rsidRDefault="001957FE" w:rsidP="00DE17DE">
      <w:pPr>
        <w:tabs>
          <w:tab w:val="left" w:pos="990"/>
        </w:tabs>
        <w:ind w:left="360" w:hanging="1080"/>
        <w:rPr>
          <w:rFonts w:ascii="Arial" w:hAnsi="Arial" w:cs="Arial"/>
        </w:rPr>
      </w:pPr>
    </w:p>
    <w:p w14:paraId="590BF2EE" w14:textId="3A736921" w:rsidR="001957FE" w:rsidRPr="002F41B7" w:rsidRDefault="001957FE" w:rsidP="00DE17DE">
      <w:pPr>
        <w:tabs>
          <w:tab w:val="left" w:pos="990"/>
        </w:tabs>
        <w:ind w:left="360" w:hanging="1080"/>
        <w:rPr>
          <w:rFonts w:ascii="Arial" w:hAnsi="Arial" w:cs="Arial"/>
        </w:rPr>
      </w:pPr>
    </w:p>
    <w:p w14:paraId="7894FA91" w14:textId="77777777" w:rsidR="001957FE" w:rsidRPr="002F41B7" w:rsidRDefault="001957FE" w:rsidP="00DE17DE">
      <w:pPr>
        <w:tabs>
          <w:tab w:val="left" w:pos="990"/>
        </w:tabs>
        <w:ind w:left="360" w:hanging="1080"/>
        <w:rPr>
          <w:rFonts w:ascii="Arial" w:hAnsi="Arial" w:cs="Arial"/>
        </w:rPr>
      </w:pPr>
    </w:p>
    <w:p w14:paraId="19ED4C24" w14:textId="71DA3FA3" w:rsidR="00504538" w:rsidRPr="002F41B7" w:rsidRDefault="00504538" w:rsidP="002F1B5D">
      <w:pPr>
        <w:tabs>
          <w:tab w:val="left" w:pos="3060"/>
          <w:tab w:val="left" w:pos="3240"/>
          <w:tab w:val="left" w:pos="5040"/>
          <w:tab w:val="left" w:pos="8100"/>
        </w:tabs>
        <w:ind w:left="360" w:hanging="1080"/>
        <w:rPr>
          <w:rFonts w:ascii="Arial" w:hAnsi="Arial" w:cs="Arial"/>
          <w:u w:val="single"/>
        </w:rPr>
      </w:pPr>
      <w:r w:rsidRPr="002F41B7">
        <w:rPr>
          <w:rFonts w:ascii="Arial" w:hAnsi="Arial" w:cs="Arial"/>
        </w:rPr>
        <w:tab/>
      </w:r>
      <w:r w:rsidRPr="002F41B7">
        <w:rPr>
          <w:rFonts w:ascii="Arial" w:hAnsi="Arial" w:cs="Arial"/>
          <w:u w:val="single"/>
        </w:rPr>
        <w:tab/>
      </w:r>
      <w:r w:rsidR="002F1B5D" w:rsidRPr="002F41B7">
        <w:rPr>
          <w:rFonts w:ascii="Arial" w:hAnsi="Arial" w:cs="Arial"/>
          <w:u w:val="single"/>
        </w:rPr>
        <w:tab/>
      </w:r>
      <w:r w:rsidR="001957FE" w:rsidRPr="002F41B7">
        <w:rPr>
          <w:rFonts w:ascii="Arial" w:hAnsi="Arial" w:cs="Arial"/>
          <w:u w:val="single"/>
        </w:rPr>
        <w:tab/>
      </w:r>
      <w:r w:rsidR="001957FE" w:rsidRPr="002F41B7">
        <w:rPr>
          <w:rFonts w:ascii="Arial" w:hAnsi="Arial" w:cs="Arial"/>
          <w:u w:val="single"/>
        </w:rPr>
        <w:tab/>
      </w:r>
      <w:r w:rsidR="002F1B5D" w:rsidRPr="002F41B7">
        <w:rPr>
          <w:rFonts w:ascii="Arial" w:hAnsi="Arial" w:cs="Arial"/>
        </w:rPr>
        <w:tab/>
      </w:r>
    </w:p>
    <w:p w14:paraId="4A4E14A6" w14:textId="19A05221" w:rsidR="00504538" w:rsidRPr="002F41B7" w:rsidRDefault="00E35C44" w:rsidP="001957FE">
      <w:pPr>
        <w:tabs>
          <w:tab w:val="left" w:pos="990"/>
          <w:tab w:val="left" w:pos="5040"/>
        </w:tabs>
        <w:ind w:left="360" w:hanging="1080"/>
        <w:rPr>
          <w:rFonts w:ascii="Arial" w:hAnsi="Arial" w:cs="Arial"/>
        </w:rPr>
      </w:pPr>
      <w:r w:rsidRPr="002F41B7">
        <w:rPr>
          <w:rFonts w:ascii="Arial" w:hAnsi="Arial" w:cs="Arial"/>
        </w:rPr>
        <w:tab/>
        <w:t>Dean</w:t>
      </w:r>
      <w:r w:rsidR="00504538" w:rsidRPr="002F41B7">
        <w:rPr>
          <w:rFonts w:ascii="Arial" w:hAnsi="Arial" w:cs="Arial"/>
        </w:rPr>
        <w:tab/>
      </w:r>
      <w:r w:rsidR="001957FE" w:rsidRPr="002F41B7">
        <w:rPr>
          <w:rFonts w:ascii="Arial" w:hAnsi="Arial" w:cs="Arial"/>
        </w:rPr>
        <w:tab/>
      </w:r>
      <w:r w:rsidR="001957FE" w:rsidRPr="002F41B7">
        <w:rPr>
          <w:rFonts w:ascii="Arial" w:hAnsi="Arial" w:cs="Arial"/>
        </w:rPr>
        <w:tab/>
        <w:t>Date</w:t>
      </w:r>
      <w:r w:rsidR="00504538" w:rsidRPr="002F41B7">
        <w:rPr>
          <w:rFonts w:ascii="Arial" w:hAnsi="Arial" w:cs="Arial"/>
        </w:rPr>
        <w:tab/>
      </w:r>
      <w:r w:rsidR="00504538" w:rsidRPr="002F41B7">
        <w:rPr>
          <w:rFonts w:ascii="Arial" w:hAnsi="Arial" w:cs="Arial"/>
        </w:rPr>
        <w:tab/>
      </w:r>
    </w:p>
    <w:p w14:paraId="307B0C3B" w14:textId="7FF3EDFA" w:rsidR="00E35C44" w:rsidRPr="002F41B7" w:rsidRDefault="00E35C44" w:rsidP="00DE17DE">
      <w:pPr>
        <w:tabs>
          <w:tab w:val="left" w:pos="990"/>
        </w:tabs>
        <w:ind w:left="360" w:hanging="1080"/>
        <w:rPr>
          <w:rFonts w:ascii="Arial" w:hAnsi="Arial" w:cs="Arial"/>
        </w:rPr>
      </w:pPr>
      <w:r w:rsidRPr="002F41B7">
        <w:rPr>
          <w:rFonts w:ascii="Arial" w:hAnsi="Arial" w:cs="Arial"/>
        </w:rPr>
        <w:tab/>
      </w:r>
    </w:p>
    <w:p w14:paraId="4BFD9E69" w14:textId="636D516C" w:rsidR="002F41B7" w:rsidRPr="002F41B7" w:rsidRDefault="002F41B7" w:rsidP="00DE17DE">
      <w:pPr>
        <w:tabs>
          <w:tab w:val="left" w:pos="990"/>
        </w:tabs>
        <w:ind w:left="360" w:hanging="1080"/>
        <w:rPr>
          <w:rFonts w:ascii="Arial" w:hAnsi="Arial" w:cs="Arial"/>
        </w:rPr>
      </w:pPr>
      <w:r w:rsidRPr="002F41B7">
        <w:rPr>
          <w:rFonts w:ascii="Arial" w:hAnsi="Arial" w:cs="Arial"/>
        </w:rPr>
        <w:tab/>
        <w:t>Date received by Office of the Provost: ________________________</w:t>
      </w:r>
    </w:p>
    <w:sectPr w:rsidR="002F41B7" w:rsidRPr="002F41B7" w:rsidSect="005D4B29">
      <w:headerReference w:type="default" r:id="rId6"/>
      <w:type w:val="continuous"/>
      <w:pgSz w:w="12240" w:h="15840"/>
      <w:pgMar w:top="720" w:right="990" w:bottom="270" w:left="18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0E709" w14:textId="77777777" w:rsidR="004E729D" w:rsidRDefault="004E729D" w:rsidP="00FF66C5">
      <w:r>
        <w:separator/>
      </w:r>
    </w:p>
  </w:endnote>
  <w:endnote w:type="continuationSeparator" w:id="0">
    <w:p w14:paraId="15F4C9D9" w14:textId="77777777" w:rsidR="004E729D" w:rsidRDefault="004E729D" w:rsidP="00FF6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9ACA0" w14:textId="77777777" w:rsidR="004E729D" w:rsidRDefault="004E729D" w:rsidP="00FF66C5">
      <w:r>
        <w:separator/>
      </w:r>
    </w:p>
  </w:footnote>
  <w:footnote w:type="continuationSeparator" w:id="0">
    <w:p w14:paraId="28161A82" w14:textId="77777777" w:rsidR="004E729D" w:rsidRDefault="004E729D" w:rsidP="00FF6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84E45" w14:textId="77777777" w:rsidR="00464B81" w:rsidRDefault="00464B81" w:rsidP="00FF66C5">
    <w:pPr>
      <w:pStyle w:val="Header"/>
      <w:tabs>
        <w:tab w:val="clear" w:pos="4680"/>
        <w:tab w:val="clear" w:pos="9360"/>
        <w:tab w:val="center" w:pos="4689"/>
        <w:tab w:val="right" w:pos="9378"/>
      </w:tabs>
    </w:pPr>
    <w:r>
      <w:tab/>
    </w:r>
    <w:r w:rsidR="00FF66C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8"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206"/>
    <w:rsid w:val="00013BE3"/>
    <w:rsid w:val="00074206"/>
    <w:rsid w:val="001415A7"/>
    <w:rsid w:val="00153C3A"/>
    <w:rsid w:val="001957FE"/>
    <w:rsid w:val="00196F61"/>
    <w:rsid w:val="0022441F"/>
    <w:rsid w:val="00236EC3"/>
    <w:rsid w:val="002602E6"/>
    <w:rsid w:val="002E311D"/>
    <w:rsid w:val="002F1B5D"/>
    <w:rsid w:val="002F41B7"/>
    <w:rsid w:val="00356706"/>
    <w:rsid w:val="003E5E4F"/>
    <w:rsid w:val="00464B81"/>
    <w:rsid w:val="00494E09"/>
    <w:rsid w:val="004E68B7"/>
    <w:rsid w:val="004E729D"/>
    <w:rsid w:val="00504538"/>
    <w:rsid w:val="0054513D"/>
    <w:rsid w:val="00572DB9"/>
    <w:rsid w:val="005D4B29"/>
    <w:rsid w:val="005E126F"/>
    <w:rsid w:val="00642E2D"/>
    <w:rsid w:val="007128D5"/>
    <w:rsid w:val="008053F2"/>
    <w:rsid w:val="008A636C"/>
    <w:rsid w:val="008E6747"/>
    <w:rsid w:val="00901CFF"/>
    <w:rsid w:val="00A306EC"/>
    <w:rsid w:val="00B767FE"/>
    <w:rsid w:val="00C511AD"/>
    <w:rsid w:val="00CD3C8E"/>
    <w:rsid w:val="00CF505A"/>
    <w:rsid w:val="00D02042"/>
    <w:rsid w:val="00D949AB"/>
    <w:rsid w:val="00DE17DE"/>
    <w:rsid w:val="00E35C44"/>
    <w:rsid w:val="00EF0BD0"/>
    <w:rsid w:val="00F56638"/>
    <w:rsid w:val="00FD7C85"/>
    <w:rsid w:val="00FE14AF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7C33F1"/>
  <w15:chartTrackingRefBased/>
  <w15:docId w15:val="{895E29B9-E6CA-4CF3-AA21-94E8E7E0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7FBE"/>
    <w:rPr>
      <w:rFonts w:ascii="Geneva" w:hAnsi="Gene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F66C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F66C5"/>
    <w:rPr>
      <w:rFonts w:ascii="Geneva" w:hAnsi="Geneva"/>
    </w:rPr>
  </w:style>
  <w:style w:type="paragraph" w:styleId="Footer">
    <w:name w:val="footer"/>
    <w:basedOn w:val="Normal"/>
    <w:link w:val="FooterChar"/>
    <w:rsid w:val="00FF66C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F66C5"/>
    <w:rPr>
      <w:rFonts w:ascii="Geneva" w:hAnsi="Geneva"/>
    </w:rPr>
  </w:style>
  <w:style w:type="paragraph" w:styleId="BalloonText">
    <w:name w:val="Balloon Text"/>
    <w:basedOn w:val="Normal"/>
    <w:link w:val="BalloonTextChar"/>
    <w:rsid w:val="00FF66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6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6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</vt:lpstr>
    </vt:vector>
  </TitlesOfParts>
  <Company>Texas State University-San Marcos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</dc:title>
  <dc:subject/>
  <dc:creator>Jennifer Graham</dc:creator>
  <cp:keywords/>
  <cp:lastModifiedBy>Thorne, Debbie</cp:lastModifiedBy>
  <cp:revision>2</cp:revision>
  <cp:lastPrinted>2008-02-26T18:01:00Z</cp:lastPrinted>
  <dcterms:created xsi:type="dcterms:W3CDTF">2022-06-14T23:15:00Z</dcterms:created>
  <dcterms:modified xsi:type="dcterms:W3CDTF">2022-06-14T23:15:00Z</dcterms:modified>
</cp:coreProperties>
</file>